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b/>
          <w:sz w:val="20"/>
          <w:szCs w:val="20"/>
        </w:rPr>
        <w:t>Homework (due by Wednesday, 22</w:t>
      </w:r>
      <w:r>
        <w:rPr>
          <w:rFonts w:cs="Arial" w:ascii="OpenDyslexic" w:hAnsi="OpenDyslexic"/>
          <w:b/>
          <w:sz w:val="20"/>
          <w:szCs w:val="20"/>
          <w:vertAlign w:val="superscript"/>
        </w:rPr>
        <w:t>nd</w:t>
      </w:r>
      <w:r>
        <w:rPr>
          <w:rFonts w:cs="Arial" w:ascii="OpenDyslexic" w:hAnsi="OpenDyslexic"/>
          <w:b/>
          <w:sz w:val="20"/>
          <w:szCs w:val="20"/>
        </w:rPr>
        <w:t xml:space="preserve"> April 2020)</w:t>
      </w:r>
    </w:p>
    <w:p>
      <w:pPr>
        <w:pStyle w:val="Normal"/>
        <w:spacing w:before="0" w:after="0"/>
        <w:rPr>
          <w:rFonts w:ascii="OpenDyslexic" w:hAnsi="OpenDyslexic" w:cs="Arial"/>
          <w:b/>
          <w:b/>
          <w:sz w:val="8"/>
          <w:szCs w:val="8"/>
        </w:rPr>
      </w:pPr>
      <w:r>
        <w:rPr>
          <w:rFonts w:cs="Arial" w:ascii="OpenDyslexic" w:hAnsi="OpenDyslexic"/>
          <w:b/>
          <w:sz w:val="8"/>
          <w:szCs w:val="8"/>
        </w:rPr>
      </w:r>
    </w:p>
    <w:p>
      <w:pPr>
        <w:pStyle w:val="Normal"/>
        <w:spacing w:before="0" w:after="0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b/>
          <w:sz w:val="20"/>
          <w:szCs w:val="20"/>
        </w:rPr>
        <w:t>Reading</w:t>
      </w:r>
      <w:r>
        <w:rPr>
          <w:rFonts w:cs="Arial" w:ascii="OpenDyslexic" w:hAnsi="OpenDyslexic"/>
          <w:sz w:val="20"/>
          <w:szCs w:val="20"/>
        </w:rPr>
        <w:t xml:space="preserve">: Please keep up reading </w:t>
      </w:r>
      <w:r>
        <w:rPr>
          <w:rFonts w:cs="Arial" w:ascii="OpenDyslexic" w:hAnsi="OpenDyslexic"/>
          <w:b/>
          <w:bCs/>
          <w:sz w:val="20"/>
          <w:szCs w:val="20"/>
        </w:rPr>
        <w:t>daily</w:t>
      </w:r>
      <w:r>
        <w:rPr>
          <w:rFonts w:cs="Arial" w:ascii="OpenDyslexic" w:hAnsi="OpenDyslexic"/>
          <w:sz w:val="20"/>
          <w:szCs w:val="20"/>
        </w:rPr>
        <w:t xml:space="preserve"> and </w:t>
      </w:r>
      <w:r>
        <w:rPr>
          <w:rFonts w:cs="Arial" w:ascii="OpenDyslexic" w:hAnsi="OpenDyslexic"/>
          <w:b/>
          <w:bCs/>
          <w:sz w:val="20"/>
          <w:szCs w:val="20"/>
        </w:rPr>
        <w:t>record</w:t>
      </w:r>
      <w:r>
        <w:rPr>
          <w:rFonts w:cs="Arial" w:ascii="OpenDyslexic" w:hAnsi="OpenDyslexic"/>
          <w:sz w:val="20"/>
          <w:szCs w:val="20"/>
        </w:rPr>
        <w:t xml:space="preserve"> what you have read in your diary.</w:t>
      </w:r>
    </w:p>
    <w:p>
      <w:pPr>
        <w:pStyle w:val="Normal"/>
        <w:spacing w:before="0" w:after="0"/>
        <w:rPr>
          <w:rFonts w:ascii="OpenDyslexic" w:hAnsi="OpenDyslexic" w:cs="Arial"/>
          <w:b/>
          <w:b/>
          <w:sz w:val="8"/>
          <w:szCs w:val="8"/>
        </w:rPr>
      </w:pPr>
      <w:r>
        <w:rPr>
          <w:rFonts w:cs="Arial" w:ascii="OpenDyslexic" w:hAnsi="OpenDyslexic"/>
          <w:b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b/>
          <w:sz w:val="20"/>
          <w:szCs w:val="20"/>
        </w:rPr>
        <w:t>Spellings</w:t>
      </w:r>
      <w:r>
        <w:rPr>
          <w:rFonts w:cs="Arial" w:ascii="OpenDyslexic" w:hAnsi="OpenDyslexic"/>
          <w:sz w:val="20"/>
          <w:szCs w:val="20"/>
        </w:rPr>
        <w:t>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  <w:t xml:space="preserve">Over the holidays, focus on a range of spelling “building sites” and present your work in the form of a poster or leaflet. </w:t>
      </w:r>
      <w:r>
        <w:rPr>
          <w:rFonts w:cs="Arial" w:ascii="OpenDyslexic" w:hAnsi="OpenDyslexic"/>
          <w:b/>
          <w:bCs/>
          <w:sz w:val="20"/>
          <w:szCs w:val="20"/>
        </w:rPr>
        <w:t>Each word</w:t>
      </w:r>
      <w:r>
        <w:rPr>
          <w:rFonts w:cs="Arial" w:ascii="OpenDyslexic" w:hAnsi="OpenDyslexic"/>
          <w:sz w:val="20"/>
          <w:szCs w:val="20"/>
        </w:rPr>
        <w:t xml:space="preserve"> needs to be </w:t>
      </w:r>
      <w:r>
        <w:rPr>
          <w:rFonts w:cs="Arial" w:ascii="OpenDyslexic" w:hAnsi="OpenDyslexic"/>
          <w:b/>
          <w:bCs/>
          <w:sz w:val="20"/>
          <w:szCs w:val="20"/>
        </w:rPr>
        <w:t>presented</w:t>
      </w:r>
      <w:r>
        <w:rPr>
          <w:rFonts w:cs="Arial" w:ascii="OpenDyslexic" w:hAnsi="OpenDyslexic"/>
          <w:sz w:val="20"/>
          <w:szCs w:val="20"/>
        </w:rPr>
        <w:t xml:space="preserve"> in beautiful (joined up) </w:t>
      </w:r>
      <w:r>
        <w:rPr>
          <w:rFonts w:cs="Arial" w:ascii="OpenDyslexic" w:hAnsi="OpenDyslexic"/>
          <w:b/>
          <w:bCs/>
          <w:sz w:val="20"/>
          <w:szCs w:val="20"/>
        </w:rPr>
        <w:t>handwriting</w:t>
      </w:r>
      <w:r>
        <w:rPr>
          <w:rFonts w:cs="Arial" w:ascii="OpenDyslexic" w:hAnsi="OpenDyslexic"/>
          <w:sz w:val="20"/>
          <w:szCs w:val="20"/>
        </w:rPr>
        <w:t xml:space="preserve"> </w:t>
      </w:r>
      <w:r>
        <w:rPr>
          <w:rFonts w:cs="Arial" w:ascii="OpenDyslexic" w:hAnsi="OpenDyslexic"/>
          <w:b/>
          <w:bCs/>
          <w:sz w:val="20"/>
          <w:szCs w:val="20"/>
        </w:rPr>
        <w:t>and</w:t>
      </w:r>
      <w:r>
        <w:rPr>
          <w:rFonts w:cs="Arial" w:ascii="OpenDyslexic" w:hAnsi="OpenDyslexic"/>
          <w:sz w:val="20"/>
          <w:szCs w:val="20"/>
        </w:rPr>
        <w:t xml:space="preserve"> within a </w:t>
      </w:r>
      <w:r>
        <w:rPr>
          <w:rFonts w:cs="Arial" w:ascii="OpenDyslexic" w:hAnsi="OpenDyslexic"/>
          <w:b/>
          <w:bCs/>
          <w:sz w:val="20"/>
          <w:szCs w:val="20"/>
        </w:rPr>
        <w:t>sentence</w:t>
      </w:r>
      <w:r>
        <w:rPr>
          <w:rFonts w:cs="Arial" w:ascii="OpenDyslexic" w:hAnsi="OpenDyslexic"/>
          <w:sz w:val="20"/>
          <w:szCs w:val="20"/>
        </w:rPr>
        <w:t xml:space="preserve">. In </w:t>
      </w:r>
      <w:r>
        <w:rPr>
          <w:rFonts w:cs="Arial" w:ascii="OpenDyslexic" w:hAnsi="OpenDyslexic"/>
          <w:b/>
          <w:bCs/>
          <w:sz w:val="20"/>
          <w:szCs w:val="20"/>
        </w:rPr>
        <w:t>addition</w:t>
      </w:r>
      <w:r>
        <w:rPr>
          <w:rFonts w:cs="Arial" w:ascii="OpenDyslexic" w:hAnsi="OpenDyslexic"/>
          <w:sz w:val="20"/>
          <w:szCs w:val="20"/>
        </w:rPr>
        <w:t xml:space="preserve">, choose </w:t>
      </w:r>
      <w:r>
        <w:rPr>
          <w:rFonts w:cs="Arial" w:ascii="OpenDyslexic" w:hAnsi="OpenDyslexic"/>
          <w:b/>
          <w:bCs/>
          <w:sz w:val="20"/>
          <w:szCs w:val="20"/>
        </w:rPr>
        <w:t>one other means of practising</w:t>
      </w:r>
      <w:r>
        <w:rPr>
          <w:rFonts w:cs="Arial" w:ascii="OpenDyslexic" w:hAnsi="OpenDyslexic"/>
          <w:sz w:val="20"/>
          <w:szCs w:val="20"/>
        </w:rPr>
        <w:t xml:space="preserve"> (e.g. mnemonics, rainbow-words, pyramid-words, quick-write, trace, draw around the word, Look-Say-Cover-Write-Check, word-outline and sentence writing).</w:t>
      </w:r>
      <w:bookmarkStart w:id="0" w:name="_GoBack"/>
      <w:bookmarkEnd w:id="0"/>
    </w:p>
    <w:p>
      <w:pPr>
        <w:pStyle w:val="Normal"/>
        <w:spacing w:before="0" w:after="0"/>
        <w:ind w:left="720" w:hanging="0"/>
        <w:jc w:val="both"/>
        <w:rPr/>
      </w:pPr>
      <w:r>
        <w:rPr>
          <w:rFonts w:cs="Arial" w:ascii="OpenDyslexic" w:hAnsi="OpenDyslexic"/>
          <w:sz w:val="20"/>
          <w:szCs w:val="20"/>
        </w:rPr>
        <w:t xml:space="preserve">Use </w:t>
      </w:r>
      <w:r>
        <w:rPr>
          <w:rFonts w:cs="Arial" w:ascii="OpenDyslexic" w:hAnsi="OpenDyslexic"/>
          <w:sz w:val="20"/>
          <w:szCs w:val="20"/>
        </w:rPr>
        <w:t>5-1</w:t>
      </w:r>
      <w:r>
        <w:rPr>
          <w:rFonts w:cs="Arial" w:ascii="OpenDyslexic" w:hAnsi="OpenDyslexic"/>
          <w:sz w:val="20"/>
          <w:szCs w:val="20"/>
        </w:rPr>
        <w:t>0 words of your own choice that you have repeatedly spelt incorrectly in the past.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  <w:t>Spot and explain the mistakes:</w:t>
      </w:r>
    </w:p>
    <w:p>
      <w:pPr>
        <w:pStyle w:val="Normal"/>
        <w:spacing w:before="0" w:after="0"/>
        <w:ind w:left="720" w:hanging="0"/>
        <w:jc w:val="both"/>
        <w:rPr>
          <w:rFonts w:ascii="OpenDyslexic" w:hAnsi="OpenDyslexic" w:cs="Arial"/>
          <w:sz w:val="8"/>
          <w:szCs w:val="8"/>
        </w:rPr>
      </w:pPr>
      <w:r>
        <w:rPr>
          <w:rFonts w:cs="Arial" w:ascii="OpenDyslexic" w:hAnsi="OpenDyslexic"/>
          <w:sz w:val="8"/>
          <w:szCs w:val="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4450" cy="2425700"/>
            <wp:effectExtent l="0" t="0" r="0" b="0"/>
            <wp:wrapTopAndBottom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b/>
          <w:sz w:val="20"/>
          <w:szCs w:val="20"/>
        </w:rPr>
        <w:t>English/Reading/Writing &amp; Science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  <w:t>Research and create a factfile/poster about one of the following famous scientists: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OpenDyslexic" w:hAnsi="OpenDyslexic"/>
          <w:sz w:val="20"/>
          <w:szCs w:val="20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3618230</wp:posOffset>
                </wp:positionH>
                <wp:positionV relativeFrom="paragraph">
                  <wp:posOffset>130810</wp:posOffset>
                </wp:positionV>
                <wp:extent cx="3040380" cy="1598930"/>
                <wp:effectExtent l="0" t="0" r="0" b="0"/>
                <wp:wrapSquare wrapText="bothSides"/>
                <wp:docPr id="2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840" cy="15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Include: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Keypoints in the person’s life (birth, education, career, family life)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Main discoveries and inventions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Legacy – How do we benefit from the scientist’s achievement today?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160"/>
                              <w:contextualSpacing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Fun-/Keyfact (e.g. Did you know …?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fillcolor="white" stroked="f" style="position:absolute;margin-left:284.9pt;margin-top:10.3pt;width:239.3pt;height:125.8pt">
                <w10:wrap type="square"/>
                <v:fill o:detectmouseclick="t" type="solid" color2="black"/>
                <v:stroke color="#3465a4" weight="72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Include: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Keypoints in the person’s life (birth, education, career, family life)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Main discoveries and inventions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Legacy – How do we benefit from the scientist’s achievement today?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160"/>
                        <w:contextualSpacing/>
                        <w:rPr/>
                      </w:pPr>
                      <w:r>
                        <w:rPr>
                          <w:color w:val="auto"/>
                        </w:rPr>
                        <w:t>Fun-/Keyfact (e.g. Did you know …?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OpenDyslexic" w:hAnsi="OpenDyslexic"/>
          <w:sz w:val="20"/>
          <w:szCs w:val="20"/>
        </w:rPr>
        <w:t>Isaac Newton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Marie Curie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George Washington Carver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Charles Darwin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Ada Lovelace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Ibn al-Haytham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Jane Goodall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Louis Pasteur</w:t>
      </w:r>
    </w:p>
    <w:p>
      <w:pPr>
        <w:pStyle w:val="ListParagraph"/>
        <w:numPr>
          <w:ilvl w:val="2"/>
          <w:numId w:val="1"/>
        </w:numPr>
        <w:spacing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OpenDyslexic" w:hAnsi="OpenDyslexic"/>
          <w:sz w:val="20"/>
          <w:szCs w:val="20"/>
        </w:rPr>
        <w:t>Jagadish Chandra Bose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  <w:t>Useful websites: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http://discovermagazine.com/2017/may-2017/heroes-of-science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https://www.ducksters.com/biography/scientists/scientists_and_inventors.php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https://www.famousscientists.org/</w:t>
      </w:r>
    </w:p>
    <w:p>
      <w:pPr>
        <w:pStyle w:val="Normal"/>
        <w:spacing w:before="0" w:after="0"/>
        <w:ind w:left="1080" w:hanging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… </w:t>
      </w:r>
      <w:r>
        <w:rPr>
          <w:rFonts w:ascii="OpenDyslexic" w:hAnsi="OpenDyslexic"/>
          <w:sz w:val="20"/>
          <w:szCs w:val="20"/>
        </w:rPr>
        <w:t>any targeted “google” search will supply you with a wealth of information.</w:t>
      </w:r>
    </w:p>
    <w:p>
      <w:pPr>
        <w:pStyle w:val="ListParagraph"/>
        <w:spacing w:before="0" w:after="0"/>
        <w:contextualSpacing/>
        <w:rPr>
          <w:rFonts w:ascii="OpenDyslexic" w:hAnsi="OpenDyslexic" w:cs="Arial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</w:r>
    </w:p>
    <w:p>
      <w:pPr>
        <w:pStyle w:val="ListParagraph"/>
        <w:spacing w:before="0" w:after="0"/>
        <w:contextualSpacing/>
        <w:rPr>
          <w:rFonts w:ascii="OpenDyslexic" w:hAnsi="OpenDyslexic" w:cs="Arial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</w:r>
    </w:p>
    <w:p>
      <w:pPr>
        <w:pStyle w:val="ListParagraph"/>
        <w:spacing w:before="0" w:after="0"/>
        <w:contextualSpacing/>
        <w:rPr>
          <w:rFonts w:ascii="OpenDyslexic" w:hAnsi="OpenDyslexic" w:cs="Arial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</w:r>
    </w:p>
    <w:p>
      <w:pPr>
        <w:pStyle w:val="ListParagraph"/>
        <w:spacing w:before="0" w:after="0"/>
        <w:contextualSpacing/>
        <w:rPr>
          <w:rFonts w:ascii="OpenDyslexic" w:hAnsi="OpenDyslexic" w:cs="Arial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</w:r>
    </w:p>
    <w:p>
      <w:pPr>
        <w:pStyle w:val="Normal"/>
        <w:spacing w:before="0" w:after="0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b/>
          <w:sz w:val="20"/>
          <w:szCs w:val="20"/>
        </w:rPr>
        <w:t>Maths</w:t>
      </w:r>
      <w:r>
        <w:rPr>
          <w:rFonts w:cs="Arial" w:ascii="OpenDyslexic" w:hAnsi="OpenDyslexic"/>
          <w:sz w:val="20"/>
          <w:szCs w:val="20"/>
        </w:rPr>
        <w:t>:</w:t>
      </w:r>
    </w:p>
    <w:p>
      <w:pPr>
        <w:pStyle w:val="Western"/>
        <w:spacing w:lineRule="auto" w:line="240" w:beforeAutospacing="0" w:before="280" w:after="0"/>
        <w:ind w:left="720" w:hanging="0"/>
        <w:rPr/>
      </w:pPr>
      <w:r>
        <w:rPr>
          <w:rFonts w:cs="Arial" w:ascii="OpenDyslexic" w:hAnsi="OpenDyslexic"/>
          <w:sz w:val="20"/>
          <w:szCs w:val="20"/>
        </w:rPr>
        <w:t xml:space="preserve">Complete the revision tasks on White-Rose-Math (see link on the class-blog: </w:t>
      </w:r>
      <w:hyperlink r:id="rId3">
        <w:r>
          <w:rPr>
            <w:rStyle w:val="Internetverknpfung"/>
            <w:rFonts w:cs="OpenDyslexic;Calibri" w:ascii="OpenDyslexic" w:hAnsi="OpenDyslexic"/>
            <w:b w:val="false"/>
            <w:bCs w:val="false"/>
            <w:color w:val="000000"/>
            <w:sz w:val="20"/>
            <w:szCs w:val="20"/>
            <w:lang w:eastAsia="en-GB"/>
          </w:rPr>
          <w:t>https://whiterosemaths.com/homelearning/year-5/</w:t>
        </w:r>
      </w:hyperlink>
      <w:r>
        <w:rPr>
          <w:rFonts w:cs="Arial" w:ascii="OpenDyslexic" w:hAnsi="OpenDyslexic"/>
          <w:sz w:val="20"/>
          <w:szCs w:val="20"/>
        </w:rPr>
        <w:t>)</w:t>
      </w:r>
    </w:p>
    <w:p>
      <w:pPr>
        <w:pStyle w:val="Western"/>
        <w:spacing w:lineRule="auto" w:line="240" w:beforeAutospacing="0" w:before="280" w:after="0"/>
        <w:ind w:left="720" w:hanging="0"/>
        <w:rPr>
          <w:rFonts w:ascii="OpenDyslexic" w:hAnsi="OpenDyslexic"/>
          <w:sz w:val="20"/>
          <w:szCs w:val="20"/>
        </w:rPr>
      </w:pPr>
      <w:r>
        <w:rPr>
          <w:rFonts w:cs="Arial" w:ascii="OpenDyslexic" w:hAnsi="OpenDyslexic"/>
          <w:sz w:val="20"/>
          <w:szCs w:val="20"/>
        </w:rPr>
        <w:t xml:space="preserve">Further tasks will be set on Mathletics. Use the time to catch up with all the tasks you have not yet completed to a </w:t>
      </w:r>
      <w:r>
        <w:rPr>
          <w:rFonts w:eastAsia="Times New Roman" w:cs="Arial" w:ascii="OpenDyslexic" w:hAnsi="OpenDyslexic"/>
          <w:color w:val="00000A"/>
          <w:sz w:val="20"/>
          <w:szCs w:val="20"/>
          <w:lang w:eastAsia="en-GB"/>
        </w:rPr>
        <w:t xml:space="preserve">good </w:t>
      </w:r>
      <w:r>
        <w:rPr>
          <w:rFonts w:cs="Arial" w:ascii="OpenDyslexic" w:hAnsi="OpenDyslexic"/>
          <w:sz w:val="20"/>
          <w:szCs w:val="20"/>
        </w:rPr>
        <w:t>degree.</w:t>
      </w:r>
    </w:p>
    <w:p>
      <w:pPr>
        <w:pStyle w:val="Normal"/>
        <w:spacing w:before="0" w:after="0"/>
        <w:jc w:val="center"/>
        <w:rPr>
          <w:rFonts w:ascii="OpenDyslexic" w:hAnsi="OpenDyslexic"/>
          <w:b/>
          <w:b/>
          <w:bCs/>
          <w:i/>
          <w:i/>
          <w:iCs/>
          <w:sz w:val="20"/>
          <w:szCs w:val="20"/>
        </w:rPr>
      </w:pPr>
      <w:r>
        <w:rPr>
          <w:rFonts w:ascii="OpenDyslexic" w:hAnsi="OpenDyslexic"/>
          <w:b/>
          <w:bCs/>
          <w:i/>
          <w:i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/>
          <w:b/>
          <w:b/>
          <w:bCs/>
          <w:i/>
          <w:i/>
          <w:iCs/>
          <w:sz w:val="21"/>
          <w:szCs w:val="21"/>
        </w:rPr>
      </w:pPr>
      <w:r>
        <w:rPr>
          <w:rFonts w:ascii="OpenDyslexic" w:hAnsi="OpenDyslexic"/>
          <w:b/>
          <w:bCs/>
          <w:i/>
          <w:iCs/>
          <w:sz w:val="20"/>
          <w:szCs w:val="20"/>
        </w:rPr>
        <w:t>Have a relaxing and sunny Easter holidays.</w:t>
      </w:r>
    </w:p>
    <w:p>
      <w:pPr>
        <w:pStyle w:val="Normal"/>
        <w:spacing w:before="0" w:after="0"/>
        <w:jc w:val="center"/>
        <w:rPr/>
      </w:pPr>
      <w:bookmarkStart w:id="1" w:name="__DdeLink__329_1589844682"/>
      <w:r>
        <w:rPr>
          <w:rFonts w:ascii="OpenDyslexic" w:hAnsi="OpenDyslexic"/>
          <w:b/>
          <w:bCs/>
          <w:i/>
          <w:iCs/>
          <w:sz w:val="20"/>
          <w:szCs w:val="20"/>
          <w:lang w:val="de-DE"/>
        </w:rPr>
        <w:t xml:space="preserve">The </w:t>
      </w:r>
      <w:bookmarkEnd w:id="1"/>
      <w:r>
        <w:rPr>
          <w:rFonts w:cs="Arial" w:ascii="OpenDyslexic" w:hAnsi="OpenDyslexic"/>
          <w:b/>
          <w:bCs/>
          <w:i/>
          <w:iCs/>
          <w:sz w:val="20"/>
          <w:szCs w:val="20"/>
        </w:rPr>
        <w:t>Year 5 team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Dyslexic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z w:val="20"/>
        <w:rFonts w:ascii="OpenDyslexic" w:hAnsi="OpenDyslexic" w:cs="Courier New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sz w:val="21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n-GB" w:eastAsia="en-US" w:bidi="ar-SA"/>
    </w:rPr>
  </w:style>
  <w:style w:type="paragraph" w:styleId="Berschrift1">
    <w:name w:val="Heading 1"/>
    <w:basedOn w:val="Normal"/>
    <w:link w:val="Heading1Char"/>
    <w:uiPriority w:val="9"/>
    <w:qFormat/>
    <w:rsid w:val="007e398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en-GB"/>
    </w:rPr>
  </w:style>
  <w:style w:type="paragraph" w:styleId="Berschrift5">
    <w:name w:val="Heading 5"/>
    <w:basedOn w:val="Berschrift"/>
    <w:qFormat/>
    <w:pPr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9b3be9"/>
    <w:rPr>
      <w:color w:val="0000FF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e3982"/>
    <w:rPr>
      <w:rFonts w:ascii="Times New Roman" w:hAnsi="Times New Roman" w:eastAsia="Times New Roman" w:cs="Times New Roman"/>
      <w:b/>
      <w:bCs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7e3982"/>
    <w:rPr>
      <w:b/>
      <w:bCs/>
    </w:rPr>
  </w:style>
  <w:style w:type="character" w:styleId="Betont">
    <w:name w:val="Betont"/>
    <w:basedOn w:val="DefaultParagraphFont"/>
    <w:uiPriority w:val="20"/>
    <w:qFormat/>
    <w:rsid w:val="007e3982"/>
    <w:rPr>
      <w:i/>
      <w:iCs/>
    </w:rPr>
  </w:style>
  <w:style w:type="character" w:styleId="Nummerierungszeichen" w:customStyle="1">
    <w:name w:val="Nummerierungszeichen"/>
    <w:qFormat/>
    <w:rPr/>
  </w:style>
  <w:style w:type="character" w:styleId="Starkbetont" w:customStyle="1">
    <w:name w:val="Stark betont"/>
    <w:qFormat/>
    <w:rPr>
      <w:b/>
      <w:bCs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f1d5e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Western" w:customStyle="1">
    <w:name w:val="western"/>
    <w:basedOn w:val="Normal"/>
    <w:qFormat/>
    <w:rsid w:val="00093eae"/>
    <w:pPr>
      <w:spacing w:lineRule="auto" w:line="288" w:beforeAutospacing="1" w:after="142"/>
    </w:pPr>
    <w:rPr>
      <w:rFonts w:ascii="Cambria" w:hAnsi="Cambria" w:eastAsia="Times New Roman" w:cs="Times New Roman"/>
      <w:sz w:val="24"/>
      <w:szCs w:val="24"/>
      <w:lang w:eastAsia="en-GB"/>
    </w:rPr>
  </w:style>
  <w:style w:type="paragraph" w:styleId="Tabelleninhalt" w:customStyle="1">
    <w:name w:val="Tabelleninhalt"/>
    <w:basedOn w:val="Normal"/>
    <w:qFormat/>
    <w:rsid w:val="005f6bd5"/>
    <w:pPr>
      <w:suppressAutoHyphens w:val="true"/>
      <w:spacing w:lineRule="auto" w:line="252"/>
    </w:pPr>
    <w:rPr>
      <w:rFonts w:cs="font285"/>
      <w:lang w:eastAsia="zh-CN"/>
    </w:rPr>
  </w:style>
  <w:style w:type="paragraph" w:styleId="FrameContents" w:customStyle="1">
    <w:name w:val="Frame Contents"/>
    <w:basedOn w:val="Normal"/>
    <w:qFormat/>
    <w:pPr/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42c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hiterosemaths.com/homelearning/year-5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AD2D-D5FA-4C0E-95C8-B180E9FA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CAF575E4</Template>
  <TotalTime>233</TotalTime>
  <Application>LibreOffice/6.3.4.2$Windows_X86_64 LibreOffice_project/60da17e045e08f1793c57c00ba83cdfce946d0aa</Application>
  <Pages>2</Pages>
  <Words>259</Words>
  <Characters>1526</Characters>
  <CharactersWithSpaces>1734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2019-03-06T14:39:00Z</dcterms:created>
  <dc:creator>Christian Grundey</dc:creator>
  <dc:description/>
  <dc:language>en-GB</dc:language>
  <cp:lastModifiedBy/>
  <dcterms:modified xsi:type="dcterms:W3CDTF">2020-04-07T10:04:37Z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